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устранении нарушений, выявленных в ходе проведения экспертно-аналитического мероприятия «Проведение финансово-экономической экспертизы муниципальной программы «Строительство объектов социальной инфраструктуры»»</w:t>
      </w:r>
    </w:p>
    <w:p>
      <w:pPr>
        <w:pStyle w:val="Normal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Администрацией городского округа Чехов, по результатам проверки приняты следующие меры по устранению выявленных нарушений: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Обеспечена актуализация данных в системе ГАС «Управление»;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Отсутствующие документы, документы, составленные с нарушениями представлены на обозрение;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 в Порядок разработки, формирования и реализации муниципальных программ городского округа Чехов, утвержденного Постановлением Администрации городского округа Чехов от 10.09.2019 №2004/0-01 в части утверждения формы «Заключения на проекты муниципальных программ»;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проверка соответствия муниципальных программ городского округа Чехов, реализуемых с 01.01.2020 года, Порядку разработки, формирования и реализации муниципальных программ городского округа Чехов, утвержденного Постановлением Администрации городского округа Чехов от 10.09.2019 №2004/0-01;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меры по устранению выявленных недостатков приняты в работу и будут учтены в дальнейшей работе;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Привлечение к ответственности должностных лиц, допустивших нарушения, не представляется возможным в виду того, что указанные должностные лица были ранее уволены.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6bb0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256b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LibreOffice/5.4.0.3$MacOSX_X86_64 LibreOffice_project/7556cbc6811c9d992f4064ab9287069087d7f62c</Application>
  <Pages>1</Pages>
  <Words>152</Words>
  <Characters>1210</Characters>
  <CharactersWithSpaces>1348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2020-05-19T09:33:00Z</dcterms:created>
  <dc:creator>Пользователь Windows</dc:creator>
  <dc:description/>
  <dc:language>ru-RU</dc:language>
  <cp:lastModifiedBy>Пользователь Windows</cp:lastModifiedBy>
  <dcterms:modified xsi:type="dcterms:W3CDTF">2020-08-06T13:26:00Z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