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5" w:rsidRDefault="003A26F5" w:rsidP="003A26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</w:p>
    <w:p w:rsidR="003A26F5" w:rsidRDefault="003A26F5" w:rsidP="003A26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26F5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8A2847">
        <w:rPr>
          <w:rFonts w:ascii="Times New Roman" w:hAnsi="Times New Roman" w:cs="Times New Roman"/>
          <w:color w:val="000000" w:themeColor="text1"/>
          <w:sz w:val="28"/>
          <w:szCs w:val="28"/>
        </w:rPr>
        <w:t>с 22 августа 2022 года по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 проведено контрольное мероприятие «Проверка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  <w:r w:rsidR="001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выборочно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A26F5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явилось:</w:t>
      </w:r>
    </w:p>
    <w:p w:rsidR="003A26F5" w:rsidRPr="00D30738" w:rsidRDefault="003A26F5" w:rsidP="00D307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12101" w:rsidRPr="0011210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 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26F5" w:rsidRDefault="003A26F5" w:rsidP="003A2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В ходе кон</w:t>
      </w:r>
      <w:r w:rsidR="00FA7B22">
        <w:rPr>
          <w:rFonts w:ascii="Times New Roman" w:hAnsi="Times New Roman" w:cs="Times New Roman"/>
          <w:sz w:val="28"/>
          <w:szCs w:val="28"/>
          <w:u w:val="single"/>
        </w:rPr>
        <w:t>трольного мероприятия у объекта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контроля выявлены следующие нарушения:</w:t>
      </w:r>
    </w:p>
    <w:p w:rsidR="008A2847" w:rsidRPr="00522E3A" w:rsidRDefault="008A2847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1. В нарушение ст.78.1 Бюджетного кодекса РФ, п. 2.2. Порядка определения объема и условий предоставления субсидий на иные цели муниципальным бюджетным и автономным учреждениям городского округа Чехов, утвержденного постановлением Администрации городского округа Чехов от 16.03.2018 № 0526/10-02 МБДОУ д/с №13 в 2021 году несвоевременно направило учредителю Заявку на получение субсидии на иные цели, при этом не содержащую финансово-экономическое обоснование размера субсидии.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2. В нарушение п.2.5 Порядка №0960/10-02 форма Соглашения о предоставлении из бюджета городского округа Чехов субсидии на иные цели муниципальному бюджетному и автономному учреждению городского округа Чехов от 19.07.2021 № 2 (далее-Соглашение №2) отличается нумерацией от формы утвержденной приказом Управления финансов Администрации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городского округа Чехов, что привело к отражению недостоверной информации по тексту Соглашения №2.        </w:t>
      </w:r>
    </w:p>
    <w:p w:rsidR="008A2847" w:rsidRPr="00522E3A" w:rsidRDefault="008A2847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3. В нарушение п. 4.3.2, п.4.3.3 Соглашения о предоставлении из бюджета городского округа Чехов субсидии на иные цели муниципальному бюджетному и автономному учреждению городского округа Чехов от 19.07.2021 №2 МБДОУ д/с №13 отражена недостоверная информация в Отчете о достижении значений результатов предоставления субсидии. </w:t>
      </w:r>
    </w:p>
    <w:p w:rsidR="008A2847" w:rsidRPr="00522E3A" w:rsidRDefault="008A2847" w:rsidP="00522E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4.    Установлено 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нарушение условий Гражданско-правового договора на поставку товара. Как следствие</w:t>
      </w: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МБДОУ д/с №13 допущено неправомерное расходование бюджетных средств городского округа Чехов за оплату поставле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нного товара не в полном объеме. </w:t>
      </w:r>
      <w:r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Нарушение устранено </w:t>
      </w:r>
      <w:r w:rsidR="00522E3A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в ходе контрольного мероприятия.</w:t>
      </w:r>
    </w:p>
    <w:p w:rsidR="00522E3A" w:rsidRPr="00522E3A" w:rsidRDefault="008A2847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5.</w:t>
      </w:r>
      <w:r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Поставленное оборудование в рамках Гражданско-правового договора не установлен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о, </w:t>
      </w:r>
      <w:r w:rsid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нарушение ст.34 БК РФ, 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допущено </w:t>
      </w: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неэффективное расходование средств городского округа Чехов 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рамках закупки</w:t>
      </w:r>
      <w:r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оборудования для МБДОУ д/с №13 в 2021 году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8A2847" w:rsidRPr="00522E3A" w:rsidRDefault="00707F54" w:rsidP="00522E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6. Устано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влено, что уличное оборудование, приобретенно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 п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 Гражданско-правовому договору, отсутствуе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 на территории МБДОУ д/с №13. МБДОУ д/с №13 допущено неправомерное расходование бюджетных средств городского округа Чехов за произведенную оплату не поставленного товара в виде уличного оборудования.</w:t>
      </w:r>
      <w:r w:rsidR="008A2847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Нарушение устранено </w:t>
      </w:r>
      <w:r w:rsidR="00522E3A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в ходе контрольного мероприятия.</w:t>
      </w:r>
    </w:p>
    <w:p w:rsidR="008A2847" w:rsidRPr="00522E3A" w:rsidRDefault="00707F54" w:rsidP="00522E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7. Приобретенное оборудование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рамка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 Гражданско-правового договора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 установлен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 не используется. Учреждением не обеспечена эффективность использования муниципального имущества, находящегося в его оперативном управлении. В нарушение ст.34 БК РФ, установлено неэффективное расходование средств городского округа Чехов МБДОУ д/с №13 по закупке комплекта для 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организации занятий в 2021 году. </w:t>
      </w:r>
      <w:r w:rsidR="008A2847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Нарушение устранено </w:t>
      </w:r>
      <w:r w:rsidR="00522E3A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в ходе контрольного мероприятия.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8.  В нарушение п. 2.4, п.2.9. Методических указаний по инвентаризации имущества и финансовых обязательств утвержденные приказом Минфина РФ от 13 июня 1995 г. N 49 инвентаризационная опись (сличительная ведомость) п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 объектам нефинансовых активов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 содержит дату оформления результатов инвентаризации, расписка о том, что к началу инвентаризации все расходные и приходные документы на имущество сданы в бухгалтерию или переданы комиссии, оформленная заместителем заведующего по административно-хозяйственной работе не датирована.</w:t>
      </w:r>
    </w:p>
    <w:p w:rsidR="008A2847" w:rsidRPr="00707F54" w:rsidRDefault="00707F54" w:rsidP="00707F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9.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нарушение Федерального закона от 6 декабря 2011 г. № 402-ФЗ «О бухгалтерском учете», п.46 Приказа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нанесенный инвентарный номер на 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оборудование </w:t>
      </w:r>
      <w:bookmarkStart w:id="0" w:name="_GoBack"/>
      <w:bookmarkEnd w:id="0"/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(не совпадает с инвентарным номером, указанным в инвентаризационной описи (сличительной ведомости) по объектам нефинансовых активов. </w:t>
      </w:r>
      <w:r w:rsidR="008A2847" w:rsidRPr="00707F54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Нарушение устранено в</w:t>
      </w:r>
      <w:r w:rsidRPr="00707F54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ходе контрольного мероприятия.</w:t>
      </w:r>
      <w:r w:rsidR="008A2847" w:rsidRPr="00707F54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</w:p>
    <w:p w:rsidR="008A2847" w:rsidRPr="00707F54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10.   В отсутствие строительного контроля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нарушение Статьи 53 Градостроительного кодекса Российской Федерации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работы по капитальному ремонту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фактически выполнены в меньшем объеме, что привело к неправомерному расходованию бюджетных средств из бюджета гор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одского округа Чехов в 2021 году.</w:t>
      </w:r>
    </w:p>
    <w:p w:rsidR="008A2847" w:rsidRPr="008A2847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11.   В отсутствие строительного контроля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нарушение Статьи 53 Градостроительного кодекса Российской Федерации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используемые материалы в работе по ремонту внутренних помещений в МБДОУ д/с №13 не соответствуют расчетным объемам на основании технических характеристик материалов, что привело к неправомерному расходованию бюджетных средств из бюджета горо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дского округа Чехов в 2021 году.</w:t>
      </w:r>
    </w:p>
    <w:p w:rsidR="008A2847" w:rsidRPr="00707F54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12.  В нарушение статьи 309 Гражданского кодекса Российской Федерации, статья 94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обязательства со стороны поставщика по контракту 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п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риобретение уличного оборудования с последующей установкой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для МБДОУ д/с № 13 в 2021 году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 выполнены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13. В нарушение Статьи 34 Федерального закона № 44-ФЗ МБДОУ д/с №13 не велась претензионная работа в связи с невыполнением обязательств по контракту со стороны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поставщика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8A2847" w:rsidRPr="00707F54" w:rsidRDefault="00707F54" w:rsidP="00707F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4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="008A2847" w:rsidRPr="00707F54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нарушение статьи 309 Гражданского кодекса Российской Федерации, статья 94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а так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же заключенного 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контракта на з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акупку 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оборудования 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для МБДОУ д/с №13 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2021 году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обязательства не выпо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лнены в полном объеме, а именно 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оборудование не подверглось</w:t>
      </w:r>
      <w:r w:rsidR="008A2847"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сборке и монтажу со стороны </w:t>
      </w:r>
      <w:r w:rsidRPr="00707F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поставщика.</w:t>
      </w:r>
      <w:r w:rsidR="000F60C1" w:rsidRPr="000F60C1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В ходе контрольного мероприятия данные нарушения были устранены.</w:t>
      </w:r>
    </w:p>
    <w:p w:rsidR="00522E3A" w:rsidRPr="00522E3A" w:rsidRDefault="00707F54" w:rsidP="00522E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15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 В нарушение пункта 1 статьи 101 Федерального закона № 44-ФЗ в части неосуществления контроля со стороны МБДОУ д/с №13 </w:t>
      </w:r>
      <w:r w:rsid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 исполнением подрядчиками (исполнителями, поставщиками) условий контрактов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Федерации.</w:t>
      </w:r>
      <w:r w:rsidR="00522E3A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В ходе контрольного мероприятия </w:t>
      </w:r>
      <w:r w:rsid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данные нарушения были устранены</w:t>
      </w:r>
      <w:r w:rsidR="00522E3A" w:rsidRPr="00522E3A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8A2847" w:rsidRPr="00522E3A" w:rsidRDefault="00707F54" w:rsidP="00522E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6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    В нарушение статьи 160.2-1. Бюджетного кодекса Российской Федерации установлено неосуществление внутреннего финансового контроля и внутреннего финансового аудита в сфере закупок, что привело к нарушению Федерального Закона № 44-ФЗ.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7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 В нарушение требований п. 15 ст. 48 Градостроительного кодекса Российской Федерации</w:t>
      </w:r>
      <w:r w:rsidR="008A2847" w:rsidRPr="00522E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локальный сметный расчет на проведение капитального ремонта внутренних помещений в МБДОУ детский сад №13 не содержит номера и даты, не про</w:t>
      </w:r>
      <w:r w:rsidR="000F60C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шел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согласование с подрядчиками.</w:t>
      </w:r>
    </w:p>
    <w:p w:rsidR="008A2847" w:rsidRPr="008A2847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8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 В нарушении формы указанной в Приложении 1 к Порядку составления плана ФХД первый и последний лист Плана финансово-хозяйственной деятельности на 2021 финансовый год и плановый период 2022 и 2023 годов 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изменения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 нему не с</w:t>
      </w:r>
      <w:r w:rsidR="00522E3A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оответствуют утверждённой форме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19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    В нарушение п.12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 августа 2018 г. N 186н,</w:t>
      </w:r>
      <w:r w:rsidR="008A2847" w:rsidRPr="00522E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п. 2.5. Порядка составления плана ФХД изменение показателей Плана финансово-хозяйственной деятельности на 2021 финансовый год и плановый период 2022 и 2023 годов в части объема субсидии на иные цели не осуществлено. </w:t>
      </w:r>
    </w:p>
    <w:p w:rsidR="008A2847" w:rsidRPr="00522E3A" w:rsidRDefault="00707F54" w:rsidP="008A28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20</w:t>
      </w:r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 В нарушение п. 3, пп.3.2-3.5 статьи 32 Федерального закона от 12 января 1996 г. № 7-ФЗ «О некоммерческих организациях», п. 15 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 РФ от 21.07.2011 № 86н МБДОУ д/с №13 в 2021 году План ФХД и изменение к нему размещены на официальном сайте в сети Интернет </w:t>
      </w:r>
      <w:hyperlink r:id="rId4" w:tgtFrame="_blank" w:history="1">
        <w:r w:rsidR="008A2847" w:rsidRPr="00522E3A">
          <w:rPr>
            <w:rStyle w:val="a3"/>
            <w:rFonts w:ascii="Times New Roman" w:eastAsia="Calibri" w:hAnsi="Times New Roman" w:cs="Times New Roman"/>
            <w:bCs/>
            <w:color w:val="auto"/>
            <w:sz w:val="28"/>
            <w:szCs w:val="28"/>
            <w:shd w:val="clear" w:color="auto" w:fill="FFFFFF"/>
          </w:rPr>
          <w:t>www.bus.gov.ru</w:t>
        </w:r>
      </w:hyperlink>
      <w:r w:rsidR="008A2847" w:rsidRPr="00522E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 нарушением срока.        </w:t>
      </w:r>
    </w:p>
    <w:p w:rsidR="00707F54" w:rsidRDefault="00707F54" w:rsidP="008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BC4" w:rsidRPr="00707F54" w:rsidRDefault="003A26F5" w:rsidP="00707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 адрес объекта контроля направлено Представление об устранен</w:t>
      </w:r>
      <w:r w:rsidR="008A2847">
        <w:rPr>
          <w:rFonts w:ascii="Times New Roman" w:hAnsi="Times New Roman" w:cs="Times New Roman"/>
          <w:sz w:val="28"/>
          <w:szCs w:val="28"/>
        </w:rPr>
        <w:t>ии выявленных нарушений (1 ед.).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B5D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522E3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437B5D">
        <w:rPr>
          <w:rFonts w:ascii="Times New Roman" w:hAnsi="Times New Roman" w:cs="Times New Roman"/>
          <w:sz w:val="28"/>
          <w:szCs w:val="28"/>
        </w:rPr>
        <w:t>находится (1 ед.) протокол</w:t>
      </w:r>
      <w:r>
        <w:rPr>
          <w:rFonts w:ascii="Times New Roman" w:hAnsi="Times New Roman" w:cs="Times New Roman"/>
          <w:sz w:val="28"/>
          <w:szCs w:val="28"/>
        </w:rPr>
        <w:t xml:space="preserve"> об админис</w:t>
      </w:r>
      <w:r w:rsidR="00437B5D">
        <w:rPr>
          <w:rFonts w:ascii="Times New Roman" w:hAnsi="Times New Roman" w:cs="Times New Roman"/>
          <w:sz w:val="28"/>
          <w:szCs w:val="28"/>
        </w:rPr>
        <w:t>тративном правонарушении</w:t>
      </w:r>
      <w:r w:rsidR="008A284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A2847" w:rsidRPr="008A2847">
        <w:rPr>
          <w:rFonts w:ascii="Times New Roman" w:hAnsi="Times New Roman" w:cs="Times New Roman"/>
          <w:sz w:val="28"/>
          <w:szCs w:val="28"/>
        </w:rPr>
        <w:t>информационные письма по материалам проверки в адрес Главы городского округа Чехов, Совета депутатов городского округа Чехов, Чеховской городской прокуратуры, Управления образования Администрации городского округа Чехов.</w:t>
      </w:r>
    </w:p>
    <w:sectPr w:rsidR="00527BC4" w:rsidRPr="0070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D"/>
    <w:rsid w:val="000F60C1"/>
    <w:rsid w:val="00112101"/>
    <w:rsid w:val="001C60A2"/>
    <w:rsid w:val="003A26F5"/>
    <w:rsid w:val="00437B5D"/>
    <w:rsid w:val="00522E3A"/>
    <w:rsid w:val="00527BC4"/>
    <w:rsid w:val="00707F54"/>
    <w:rsid w:val="008A2847"/>
    <w:rsid w:val="009200CD"/>
    <w:rsid w:val="00BE0CCE"/>
    <w:rsid w:val="00C552EB"/>
    <w:rsid w:val="00D30738"/>
    <w:rsid w:val="00D35369"/>
    <w:rsid w:val="00F21855"/>
    <w:rsid w:val="00F52E58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4704"/>
  <w15:chartTrackingRefBased/>
  <w15:docId w15:val="{D3326BFB-87C5-45F6-B645-0B6F12DC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F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2022-09-07T09:32:00Z</dcterms:created>
  <dcterms:modified xsi:type="dcterms:W3CDTF">2022-10-13T08:36:00Z</dcterms:modified>
</cp:coreProperties>
</file>